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CC" w:rsidRPr="00EE7BCC" w:rsidRDefault="00EE7BCC" w:rsidP="00EE7BCC">
      <w:pPr>
        <w:jc w:val="left"/>
        <w:rPr>
          <w:b/>
          <w:sz w:val="22"/>
          <w:szCs w:val="22"/>
          <w:lang w:val="en-CA"/>
        </w:rPr>
      </w:pPr>
      <w:r w:rsidRPr="00EE7BCC">
        <w:rPr>
          <w:b/>
          <w:sz w:val="22"/>
          <w:szCs w:val="22"/>
          <w:lang w:val="en-CA"/>
        </w:rPr>
        <w:t>School Health Coordinators’ Committee Discussions</w:t>
      </w:r>
    </w:p>
    <w:p w:rsidR="00EE7BCC" w:rsidRPr="00EE7BCC" w:rsidRDefault="00EE7BCC" w:rsidP="00EE7BCC">
      <w:pPr>
        <w:jc w:val="left"/>
        <w:rPr>
          <w:b/>
          <w:sz w:val="22"/>
          <w:szCs w:val="22"/>
          <w:lang w:val="en-CA"/>
        </w:rPr>
      </w:pPr>
      <w:r w:rsidRPr="00EE7BCC">
        <w:rPr>
          <w:b/>
          <w:sz w:val="22"/>
          <w:szCs w:val="22"/>
          <w:lang w:val="en-CA"/>
        </w:rPr>
        <w:t xml:space="preserve">Discussion Topic: Support for Secondary School Cafeterias </w:t>
      </w:r>
      <w:proofErr w:type="gramStart"/>
      <w:r w:rsidRPr="00EE7BCC">
        <w:rPr>
          <w:b/>
          <w:sz w:val="22"/>
          <w:szCs w:val="22"/>
          <w:lang w:val="en-CA"/>
        </w:rPr>
        <w:t>After</w:t>
      </w:r>
      <w:proofErr w:type="gramEnd"/>
      <w:r w:rsidRPr="00EE7BCC">
        <w:rPr>
          <w:b/>
          <w:sz w:val="22"/>
          <w:szCs w:val="22"/>
          <w:lang w:val="en-CA"/>
        </w:rPr>
        <w:t xml:space="preserve"> Nutrition Guidelines Hurt Bottom Line</w:t>
      </w:r>
    </w:p>
    <w:p w:rsidR="00EE7BCC" w:rsidRPr="00EE7BCC" w:rsidRDefault="00EE7BCC" w:rsidP="00EE7BCC">
      <w:pPr>
        <w:jc w:val="left"/>
        <w:rPr>
          <w:sz w:val="22"/>
          <w:szCs w:val="22"/>
          <w:lang w:val="en-CA"/>
        </w:rPr>
      </w:pPr>
      <w:r w:rsidRPr="00EE7BCC">
        <w:rPr>
          <w:b/>
          <w:sz w:val="22"/>
          <w:szCs w:val="22"/>
          <w:lang w:val="en-CA"/>
        </w:rPr>
        <w:t>Source: Jennifer Munro-Galloway</w:t>
      </w:r>
      <w:r w:rsidRPr="00EE7BCC">
        <w:rPr>
          <w:sz w:val="22"/>
          <w:szCs w:val="22"/>
          <w:lang w:val="en-CA"/>
        </w:rPr>
        <w:t xml:space="preserve"> (ON) October 15 2013:</w:t>
      </w:r>
    </w:p>
    <w:p w:rsidR="00EE7BCC" w:rsidRPr="00EE7BCC" w:rsidRDefault="00EE7BCC" w:rsidP="00EE7BCC">
      <w:pPr>
        <w:jc w:val="left"/>
        <w:rPr>
          <w:sz w:val="22"/>
          <w:szCs w:val="22"/>
          <w:lang w:val="en-CA"/>
        </w:rPr>
      </w:pPr>
      <w:r w:rsidRPr="00EE7BCC">
        <w:rPr>
          <w:b/>
          <w:sz w:val="22"/>
          <w:szCs w:val="22"/>
          <w:lang w:val="en-CA"/>
        </w:rPr>
        <w:t>Question:</w:t>
      </w:r>
      <w:r w:rsidRPr="00EE7BCC">
        <w:rPr>
          <w:sz w:val="22"/>
          <w:szCs w:val="22"/>
          <w:lang w:val="en-CA"/>
        </w:rPr>
        <w:t xml:space="preserve"> As many of you know, here in Ontario we’ve had our mandatory nutrition standards in schools since Sept 2011. Since then, our cafeterias have experienced about 35-40% decline in sales, which in Ontario means about $8-10M/yr, several boards have closed their cafeterias as well. </w:t>
      </w:r>
      <w:r w:rsidRPr="00EE7BCC">
        <w:rPr>
          <w:sz w:val="22"/>
          <w:szCs w:val="22"/>
          <w:lang w:val="en-CA"/>
        </w:rPr>
        <w:br/>
      </w:r>
      <w:r w:rsidRPr="00EE7BCC">
        <w:rPr>
          <w:sz w:val="22"/>
          <w:szCs w:val="22"/>
          <w:lang w:val="en-CA"/>
        </w:rPr>
        <w:br/>
        <w:t>We’re interested to know what others with school nutrition guidelines/policies have experienced and how they have helped, if at all.</w:t>
      </w:r>
      <w:r w:rsidRPr="00EE7BCC">
        <w:rPr>
          <w:sz w:val="22"/>
          <w:szCs w:val="22"/>
          <w:lang w:val="en-CA"/>
        </w:rPr>
        <w:br/>
      </w:r>
      <w:proofErr w:type="gramStart"/>
      <w:r w:rsidRPr="00EE7BCC">
        <w:rPr>
          <w:sz w:val="22"/>
          <w:szCs w:val="22"/>
          <w:lang w:val="en-CA"/>
        </w:rPr>
        <w:t>have</w:t>
      </w:r>
      <w:proofErr w:type="gramEnd"/>
      <w:r w:rsidRPr="00EE7BCC">
        <w:rPr>
          <w:sz w:val="22"/>
          <w:szCs w:val="22"/>
          <w:lang w:val="en-CA"/>
        </w:rPr>
        <w:t xml:space="preserve"> school cafeterias had to close?</w:t>
      </w:r>
      <w:r w:rsidRPr="00EE7BCC">
        <w:rPr>
          <w:sz w:val="22"/>
          <w:szCs w:val="22"/>
          <w:lang w:val="en-CA"/>
        </w:rPr>
        <w:br/>
      </w:r>
      <w:proofErr w:type="gramStart"/>
      <w:r w:rsidRPr="00EE7BCC">
        <w:rPr>
          <w:sz w:val="22"/>
          <w:szCs w:val="22"/>
          <w:lang w:val="en-CA"/>
        </w:rPr>
        <w:t>has</w:t>
      </w:r>
      <w:proofErr w:type="gramEnd"/>
      <w:r w:rsidRPr="00EE7BCC">
        <w:rPr>
          <w:sz w:val="22"/>
          <w:szCs w:val="22"/>
          <w:lang w:val="en-CA"/>
        </w:rPr>
        <w:t xml:space="preserve"> your P/T implemented any programs/done anything to help struggling cafeterias?</w:t>
      </w:r>
    </w:p>
    <w:p w:rsidR="00EE7BCC" w:rsidRDefault="00EE7BCC" w:rsidP="00EE7BCC">
      <w:pPr>
        <w:jc w:val="left"/>
        <w:rPr>
          <w:b/>
          <w:sz w:val="22"/>
          <w:szCs w:val="22"/>
          <w:lang w:val="en-CA"/>
        </w:rPr>
      </w:pPr>
      <w:r w:rsidRPr="00EE7BCC">
        <w:rPr>
          <w:b/>
          <w:sz w:val="22"/>
          <w:szCs w:val="22"/>
          <w:lang w:val="en-CA"/>
        </w:rPr>
        <w:t>Responses:</w:t>
      </w:r>
    </w:p>
    <w:p w:rsidR="00EE7BCC" w:rsidRPr="00EE7BCC" w:rsidRDefault="00EE7BCC" w:rsidP="00EE7BCC">
      <w:pPr>
        <w:jc w:val="left"/>
        <w:rPr>
          <w:b/>
          <w:sz w:val="22"/>
          <w:szCs w:val="22"/>
          <w:lang w:val="en-CA"/>
        </w:rPr>
      </w:pPr>
      <w:r>
        <w:rPr>
          <w:b/>
          <w:sz w:val="22"/>
          <w:szCs w:val="22"/>
          <w:lang w:val="en-CA"/>
        </w:rPr>
        <w:t>Q1</w:t>
      </w:r>
      <w:proofErr w:type="gramStart"/>
      <w:r>
        <w:rPr>
          <w:b/>
          <w:sz w:val="22"/>
          <w:szCs w:val="22"/>
          <w:lang w:val="en-CA"/>
        </w:rPr>
        <w:t>:</w:t>
      </w:r>
      <w:r w:rsidRPr="00EE7BCC">
        <w:rPr>
          <w:sz w:val="22"/>
          <w:szCs w:val="22"/>
          <w:lang w:val="en-CA"/>
        </w:rPr>
        <w:t>.</w:t>
      </w:r>
      <w:proofErr w:type="gramEnd"/>
      <w:r w:rsidRPr="00EE7BCC">
        <w:rPr>
          <w:sz w:val="22"/>
          <w:szCs w:val="22"/>
          <w:lang w:val="en-CA"/>
        </w:rPr>
        <w:t xml:space="preserve"> Do you have mandatory, voluntary or no nutrition standards for school?</w:t>
      </w:r>
    </w:p>
    <w:p w:rsidR="00EE7BCC" w:rsidRPr="00EE7BCC" w:rsidRDefault="00EE7BCC" w:rsidP="00EE7BCC">
      <w:pPr>
        <w:jc w:val="left"/>
        <w:rPr>
          <w:sz w:val="22"/>
          <w:szCs w:val="22"/>
          <w:lang w:val="en-CA"/>
        </w:rPr>
      </w:pPr>
      <w:r w:rsidRPr="00EE7BCC">
        <w:rPr>
          <w:b/>
          <w:sz w:val="22"/>
          <w:szCs w:val="22"/>
          <w:lang w:val="en-CA"/>
        </w:rPr>
        <w:t>(1)</w:t>
      </w:r>
      <w:r w:rsidRPr="00EE7BCC">
        <w:rPr>
          <w:sz w:val="22"/>
          <w:szCs w:val="22"/>
          <w:lang w:val="en-CA"/>
        </w:rPr>
        <w:t xml:space="preserve"> </w:t>
      </w:r>
      <w:r>
        <w:rPr>
          <w:b/>
          <w:sz w:val="22"/>
          <w:szCs w:val="22"/>
          <w:lang w:val="en-CA"/>
        </w:rPr>
        <w:t>Nunavut:</w:t>
      </w:r>
    </w:p>
    <w:p w:rsidR="00EE7BCC" w:rsidRDefault="00EE7BCC" w:rsidP="00EE7BCC">
      <w:pPr>
        <w:jc w:val="left"/>
        <w:rPr>
          <w:sz w:val="22"/>
          <w:szCs w:val="22"/>
          <w:lang w:val="en-CA"/>
        </w:rPr>
      </w:pPr>
      <w:r w:rsidRPr="00EE7BCC">
        <w:rPr>
          <w:sz w:val="22"/>
          <w:szCs w:val="22"/>
          <w:lang w:val="en-CA"/>
        </w:rPr>
        <w:t>None in Nunavut but we are developing some.</w:t>
      </w:r>
    </w:p>
    <w:p w:rsidR="00EE7BCC" w:rsidRDefault="00EE7BCC" w:rsidP="00EE7BCC">
      <w:pPr>
        <w:jc w:val="left"/>
        <w:rPr>
          <w:b/>
          <w:sz w:val="22"/>
          <w:szCs w:val="22"/>
          <w:lang w:val="en-CA"/>
        </w:rPr>
      </w:pPr>
      <w:r>
        <w:rPr>
          <w:b/>
          <w:sz w:val="22"/>
          <w:szCs w:val="22"/>
          <w:lang w:val="en-CA"/>
        </w:rPr>
        <w:t>(2) Nova Scotia:</w:t>
      </w:r>
    </w:p>
    <w:p w:rsidR="00EE7BCC" w:rsidRDefault="00EE7BCC" w:rsidP="00EE7BCC">
      <w:pPr>
        <w:jc w:val="left"/>
        <w:rPr>
          <w:sz w:val="22"/>
          <w:szCs w:val="22"/>
          <w:lang w:val="en-CA"/>
        </w:rPr>
      </w:pPr>
      <w:r w:rsidRPr="00EE7BCC">
        <w:rPr>
          <w:sz w:val="22"/>
          <w:szCs w:val="22"/>
          <w:lang w:val="en-CA"/>
        </w:rPr>
        <w:t>Yes, mandatory, the same policy for grades primary through grade 12 </w:t>
      </w:r>
    </w:p>
    <w:p w:rsidR="00EE7BCC" w:rsidRDefault="00EE7BCC" w:rsidP="00EE7BCC">
      <w:pPr>
        <w:jc w:val="left"/>
        <w:rPr>
          <w:b/>
          <w:sz w:val="22"/>
          <w:szCs w:val="22"/>
          <w:lang w:val="en-CA"/>
        </w:rPr>
      </w:pPr>
      <w:r>
        <w:rPr>
          <w:b/>
          <w:sz w:val="22"/>
          <w:szCs w:val="22"/>
          <w:lang w:val="en-CA"/>
        </w:rPr>
        <w:t>(3) Prince Edward Island:</w:t>
      </w:r>
    </w:p>
    <w:p w:rsidR="00EE7BCC" w:rsidRDefault="00EE7BCC" w:rsidP="00EE7BCC">
      <w:pPr>
        <w:jc w:val="left"/>
        <w:rPr>
          <w:sz w:val="22"/>
          <w:szCs w:val="22"/>
          <w:lang w:val="en-CA"/>
        </w:rPr>
      </w:pPr>
      <w:r w:rsidRPr="00EE7BCC">
        <w:rPr>
          <w:sz w:val="22"/>
          <w:szCs w:val="22"/>
          <w:lang w:val="en-CA"/>
        </w:rPr>
        <w:t>Our school nutrition policy is a mandatory school board policy, identical in both boards E/F, and it covers all grades K-12</w:t>
      </w:r>
    </w:p>
    <w:p w:rsidR="00EE7BCC" w:rsidRDefault="00EE7BCC" w:rsidP="00EE7BCC">
      <w:pPr>
        <w:jc w:val="left"/>
        <w:rPr>
          <w:b/>
          <w:sz w:val="22"/>
          <w:szCs w:val="22"/>
          <w:lang w:val="en-CA"/>
        </w:rPr>
      </w:pPr>
      <w:r>
        <w:rPr>
          <w:b/>
          <w:sz w:val="22"/>
          <w:szCs w:val="22"/>
          <w:lang w:val="en-CA"/>
        </w:rPr>
        <w:t xml:space="preserve">(4) New Brunswick: </w:t>
      </w:r>
    </w:p>
    <w:p w:rsidR="00EE7BCC" w:rsidRDefault="00EE7BCC" w:rsidP="00EE7BCC">
      <w:pPr>
        <w:jc w:val="left"/>
        <w:rPr>
          <w:sz w:val="22"/>
          <w:szCs w:val="22"/>
          <w:lang w:val="en-CA"/>
        </w:rPr>
      </w:pPr>
      <w:r w:rsidRPr="00EE7BCC">
        <w:rPr>
          <w:sz w:val="22"/>
          <w:szCs w:val="22"/>
          <w:lang w:val="en-CA"/>
        </w:rPr>
        <w:t>Yes. Provincial policy implemented in Oct. 2005.</w:t>
      </w:r>
    </w:p>
    <w:p w:rsidR="00EE7BCC" w:rsidRPr="00EE7BCC" w:rsidRDefault="00EE7BCC" w:rsidP="00EE7BCC">
      <w:pPr>
        <w:jc w:val="left"/>
        <w:rPr>
          <w:sz w:val="22"/>
          <w:szCs w:val="22"/>
          <w:lang w:val="en-CA"/>
        </w:rPr>
      </w:pPr>
      <w:r>
        <w:rPr>
          <w:sz w:val="22"/>
          <w:szCs w:val="22"/>
          <w:lang w:val="en-CA"/>
        </w:rPr>
        <w:t>===============================</w:t>
      </w:r>
      <w:r w:rsidRPr="00EE7BCC">
        <w:rPr>
          <w:sz w:val="22"/>
          <w:szCs w:val="22"/>
          <w:lang w:val="en-CA"/>
        </w:rPr>
        <w:br/>
      </w:r>
      <w:r w:rsidRPr="00EE7BCC">
        <w:rPr>
          <w:sz w:val="22"/>
          <w:szCs w:val="22"/>
          <w:lang w:val="en-CA"/>
        </w:rPr>
        <w:br/>
      </w:r>
      <w:r>
        <w:rPr>
          <w:b/>
          <w:sz w:val="22"/>
          <w:szCs w:val="22"/>
          <w:lang w:val="en-CA"/>
        </w:rPr>
        <w:t xml:space="preserve">Q2: </w:t>
      </w:r>
      <w:r>
        <w:rPr>
          <w:sz w:val="22"/>
          <w:szCs w:val="22"/>
          <w:lang w:val="en-CA"/>
        </w:rPr>
        <w:t>H</w:t>
      </w:r>
      <w:r w:rsidRPr="00EE7BCC">
        <w:rPr>
          <w:sz w:val="22"/>
          <w:szCs w:val="22"/>
          <w:lang w:val="en-CA"/>
        </w:rPr>
        <w:t>ave your cafeterias struggled? </w:t>
      </w:r>
      <w:r w:rsidRPr="00EE7BCC">
        <w:rPr>
          <w:sz w:val="22"/>
          <w:szCs w:val="22"/>
          <w:lang w:val="en-CA"/>
        </w:rPr>
        <w:br/>
      </w:r>
      <w:r w:rsidRPr="00EE7BCC">
        <w:rPr>
          <w:sz w:val="22"/>
          <w:szCs w:val="22"/>
          <w:lang w:val="en-CA"/>
        </w:rPr>
        <w:br/>
      </w:r>
      <w:r w:rsidRPr="00EE7BCC">
        <w:rPr>
          <w:b/>
          <w:sz w:val="22"/>
          <w:szCs w:val="22"/>
          <w:lang w:val="en-CA"/>
        </w:rPr>
        <w:t>(1)</w:t>
      </w:r>
      <w:r w:rsidRPr="00EE7BCC">
        <w:rPr>
          <w:sz w:val="22"/>
          <w:szCs w:val="22"/>
          <w:lang w:val="en-CA"/>
        </w:rPr>
        <w:t xml:space="preserve"> </w:t>
      </w:r>
      <w:r>
        <w:rPr>
          <w:b/>
          <w:sz w:val="22"/>
          <w:szCs w:val="22"/>
          <w:lang w:val="en-CA"/>
        </w:rPr>
        <w:t>Nunavut:</w:t>
      </w:r>
    </w:p>
    <w:p w:rsidR="00EE7BCC" w:rsidRDefault="00EE7BCC" w:rsidP="00EE7BCC">
      <w:pPr>
        <w:jc w:val="left"/>
        <w:rPr>
          <w:b/>
          <w:sz w:val="22"/>
          <w:szCs w:val="22"/>
          <w:lang w:val="en-CA"/>
        </w:rPr>
      </w:pPr>
      <w:r w:rsidRPr="00EE7BCC">
        <w:rPr>
          <w:sz w:val="22"/>
          <w:szCs w:val="22"/>
          <w:lang w:val="en-CA"/>
        </w:rPr>
        <w:lastRenderedPageBreak/>
        <w:t xml:space="preserve">Most of our schools in NU do not have cafeterias, only canteens. When schools cut chips and pop from their canteen stocks, the kids simply took their money to community stores close to the schools. In most NU communities, the kids go home at lunchtime unless they are participating in extra-curricular events over lunch hour and then they are expected to bring a lunch or partake in a lunch provided by the school for “those who occasionally forget”. The lunch is something like a cheese </w:t>
      </w:r>
      <w:proofErr w:type="spellStart"/>
      <w:r w:rsidRPr="00EE7BCC">
        <w:rPr>
          <w:sz w:val="22"/>
          <w:szCs w:val="22"/>
          <w:lang w:val="en-CA"/>
        </w:rPr>
        <w:t>toastie</w:t>
      </w:r>
      <w:proofErr w:type="spellEnd"/>
      <w:r w:rsidRPr="00EE7BCC">
        <w:rPr>
          <w:sz w:val="22"/>
          <w:szCs w:val="22"/>
          <w:lang w:val="en-CA"/>
        </w:rPr>
        <w:t xml:space="preserve"> or country food stew.</w:t>
      </w:r>
      <w:r w:rsidRPr="00EE7BCC">
        <w:rPr>
          <w:sz w:val="22"/>
          <w:szCs w:val="22"/>
          <w:lang w:val="en-CA"/>
        </w:rPr>
        <w:br/>
      </w:r>
      <w:r w:rsidRPr="00EE7BCC">
        <w:rPr>
          <w:sz w:val="22"/>
          <w:szCs w:val="22"/>
          <w:lang w:val="en-CA"/>
        </w:rPr>
        <w:br/>
      </w:r>
      <w:r>
        <w:rPr>
          <w:b/>
          <w:sz w:val="22"/>
          <w:szCs w:val="22"/>
          <w:lang w:val="en-CA"/>
        </w:rPr>
        <w:t>(2) Nova Scotia:</w:t>
      </w:r>
    </w:p>
    <w:p w:rsidR="00EE7BCC" w:rsidRDefault="00EE7BCC" w:rsidP="00EE7BCC">
      <w:pPr>
        <w:jc w:val="left"/>
        <w:rPr>
          <w:b/>
          <w:sz w:val="22"/>
          <w:szCs w:val="22"/>
          <w:lang w:val="en-CA"/>
        </w:rPr>
      </w:pPr>
      <w:r w:rsidRPr="00EE7BCC">
        <w:rPr>
          <w:sz w:val="22"/>
          <w:szCs w:val="22"/>
          <w:lang w:val="en-CA"/>
        </w:rPr>
        <w:t xml:space="preserve">We have heard anecdotally that cafeterias have struggled to meet the policy and have lost money in the early days but with continued implementation, sales have returned to pre-policy levels </w:t>
      </w:r>
      <w:r w:rsidRPr="00EE7BCC">
        <w:rPr>
          <w:sz w:val="22"/>
          <w:szCs w:val="22"/>
          <w:lang w:val="en-CA"/>
        </w:rPr>
        <w:br/>
      </w:r>
      <w:r w:rsidRPr="00EE7BCC">
        <w:rPr>
          <w:sz w:val="22"/>
          <w:szCs w:val="22"/>
          <w:lang w:val="en-CA"/>
        </w:rPr>
        <w:br/>
      </w:r>
      <w:r>
        <w:rPr>
          <w:b/>
          <w:sz w:val="22"/>
          <w:szCs w:val="22"/>
          <w:lang w:val="en-CA"/>
        </w:rPr>
        <w:t>(3) Prince Edward Island:</w:t>
      </w:r>
    </w:p>
    <w:p w:rsidR="00EE7BCC" w:rsidRDefault="00EE7BCC" w:rsidP="00EE7BCC">
      <w:pPr>
        <w:jc w:val="left"/>
        <w:rPr>
          <w:sz w:val="22"/>
          <w:szCs w:val="22"/>
          <w:lang w:val="en-CA"/>
        </w:rPr>
      </w:pPr>
      <w:r w:rsidRPr="00EE7BCC">
        <w:rPr>
          <w:sz w:val="22"/>
          <w:szCs w:val="22"/>
          <w:lang w:val="en-CA"/>
        </w:rPr>
        <w:t>- 90% of our cafeterias (we only have them in intermediate/senior high schools) are with a company called Chart wells - they complain a lot about their profit margins</w:t>
      </w:r>
      <w:r w:rsidRPr="00EE7BCC">
        <w:rPr>
          <w:sz w:val="22"/>
          <w:szCs w:val="22"/>
          <w:lang w:val="en-CA"/>
        </w:rPr>
        <w:br/>
        <w:t>- the school boards, who have the contract with them, would not sign the contract unless Chart wells complied with the school nutrition policy</w:t>
      </w:r>
      <w:r w:rsidRPr="00EE7BCC">
        <w:rPr>
          <w:sz w:val="22"/>
          <w:szCs w:val="22"/>
          <w:lang w:val="en-CA"/>
        </w:rPr>
        <w:br/>
        <w:t xml:space="preserve">- Chart wells has created a two week menu specific to the P.E.I. school nutrition policy </w:t>
      </w:r>
    </w:p>
    <w:p w:rsidR="00EE7BCC" w:rsidRDefault="00EE7BCC" w:rsidP="00EE7BCC">
      <w:pPr>
        <w:jc w:val="left"/>
        <w:rPr>
          <w:b/>
          <w:sz w:val="22"/>
          <w:szCs w:val="22"/>
          <w:lang w:val="en-CA"/>
        </w:rPr>
      </w:pPr>
      <w:r>
        <w:rPr>
          <w:b/>
          <w:sz w:val="22"/>
          <w:szCs w:val="22"/>
          <w:lang w:val="en-CA"/>
        </w:rPr>
        <w:t>(4) New Brunswick:</w:t>
      </w:r>
    </w:p>
    <w:p w:rsidR="00EE7BCC" w:rsidRPr="00EE7BCC" w:rsidRDefault="00EE7BCC" w:rsidP="00EE7BCC">
      <w:pPr>
        <w:jc w:val="left"/>
        <w:rPr>
          <w:sz w:val="22"/>
          <w:szCs w:val="22"/>
          <w:lang w:val="en-CA"/>
        </w:rPr>
      </w:pPr>
      <w:r w:rsidRPr="00EE7BCC">
        <w:rPr>
          <w:sz w:val="22"/>
          <w:szCs w:val="22"/>
          <w:lang w:val="en-CA"/>
        </w:rPr>
        <w:t>Yes.</w:t>
      </w:r>
    </w:p>
    <w:p w:rsidR="00EE7BCC" w:rsidRDefault="00EE7BCC" w:rsidP="00EE7BCC">
      <w:pPr>
        <w:jc w:val="left"/>
        <w:rPr>
          <w:sz w:val="22"/>
          <w:szCs w:val="22"/>
          <w:lang w:val="en-CA"/>
        </w:rPr>
      </w:pPr>
      <w:r>
        <w:rPr>
          <w:sz w:val="22"/>
          <w:szCs w:val="22"/>
          <w:lang w:val="en-CA"/>
        </w:rPr>
        <w:t>========================</w:t>
      </w:r>
    </w:p>
    <w:p w:rsidR="00EE7BCC" w:rsidRDefault="00EE7BCC" w:rsidP="00EE7BCC">
      <w:pPr>
        <w:jc w:val="left"/>
        <w:rPr>
          <w:sz w:val="22"/>
          <w:szCs w:val="22"/>
          <w:lang w:val="en-CA"/>
        </w:rPr>
      </w:pPr>
      <w:r>
        <w:rPr>
          <w:b/>
          <w:sz w:val="22"/>
          <w:szCs w:val="22"/>
          <w:lang w:val="en-CA"/>
        </w:rPr>
        <w:t xml:space="preserve">Q3:  </w:t>
      </w:r>
      <w:r>
        <w:rPr>
          <w:sz w:val="22"/>
          <w:szCs w:val="22"/>
          <w:lang w:val="en-CA"/>
        </w:rPr>
        <w:t>H</w:t>
      </w:r>
      <w:r w:rsidRPr="00EE7BCC">
        <w:rPr>
          <w:sz w:val="22"/>
          <w:szCs w:val="22"/>
          <w:lang w:val="en-CA"/>
        </w:rPr>
        <w:t xml:space="preserve">ave school cafeterias had to close? </w:t>
      </w:r>
    </w:p>
    <w:p w:rsidR="00EE7BCC" w:rsidRDefault="00EE7BCC" w:rsidP="00EE7BCC">
      <w:pPr>
        <w:jc w:val="left"/>
        <w:rPr>
          <w:b/>
          <w:sz w:val="22"/>
          <w:szCs w:val="22"/>
          <w:lang w:val="en-CA"/>
        </w:rPr>
      </w:pPr>
      <w:r w:rsidRPr="00EE7BCC">
        <w:rPr>
          <w:b/>
          <w:sz w:val="22"/>
          <w:szCs w:val="22"/>
          <w:lang w:val="en-CA"/>
        </w:rPr>
        <w:t>(1)</w:t>
      </w:r>
      <w:r w:rsidRPr="00EE7BCC">
        <w:rPr>
          <w:sz w:val="22"/>
          <w:szCs w:val="22"/>
          <w:lang w:val="en-CA"/>
        </w:rPr>
        <w:t xml:space="preserve"> </w:t>
      </w:r>
      <w:r>
        <w:rPr>
          <w:b/>
          <w:sz w:val="22"/>
          <w:szCs w:val="22"/>
          <w:lang w:val="en-CA"/>
        </w:rPr>
        <w:t>Nunavut:</w:t>
      </w:r>
    </w:p>
    <w:p w:rsidR="00EE7BCC" w:rsidRDefault="00EE7BCC" w:rsidP="00EE7BCC">
      <w:pPr>
        <w:jc w:val="left"/>
        <w:rPr>
          <w:sz w:val="22"/>
          <w:szCs w:val="22"/>
          <w:lang w:val="en-CA"/>
        </w:rPr>
      </w:pPr>
      <w:proofErr w:type="gramStart"/>
      <w:r w:rsidRPr="00EE7BCC">
        <w:rPr>
          <w:sz w:val="22"/>
          <w:szCs w:val="22"/>
          <w:lang w:val="en-CA"/>
        </w:rPr>
        <w:t>NA.</w:t>
      </w:r>
      <w:proofErr w:type="gramEnd"/>
    </w:p>
    <w:p w:rsidR="00EE7BCC" w:rsidRDefault="00EE7BCC" w:rsidP="00EE7BCC">
      <w:pPr>
        <w:jc w:val="left"/>
        <w:rPr>
          <w:b/>
          <w:sz w:val="22"/>
          <w:szCs w:val="22"/>
          <w:lang w:val="en-CA"/>
        </w:rPr>
      </w:pPr>
      <w:r>
        <w:rPr>
          <w:b/>
          <w:sz w:val="22"/>
          <w:szCs w:val="22"/>
          <w:lang w:val="en-CA"/>
        </w:rPr>
        <w:t>(2) Nova Scotia:</w:t>
      </w:r>
    </w:p>
    <w:p w:rsidR="00EE7BCC" w:rsidRDefault="00EE7BCC" w:rsidP="00EE7BCC">
      <w:pPr>
        <w:jc w:val="left"/>
        <w:rPr>
          <w:b/>
          <w:sz w:val="22"/>
          <w:szCs w:val="22"/>
          <w:lang w:val="en-CA"/>
        </w:rPr>
      </w:pPr>
      <w:r w:rsidRPr="00EE7BCC">
        <w:rPr>
          <w:sz w:val="22"/>
          <w:szCs w:val="22"/>
          <w:lang w:val="en-CA"/>
        </w:rPr>
        <w:t>I am not aware of any cafeterias that have had to close</w:t>
      </w:r>
    </w:p>
    <w:p w:rsidR="00EE7BCC" w:rsidRDefault="00EE7BCC" w:rsidP="00EE7BCC">
      <w:pPr>
        <w:jc w:val="left"/>
        <w:rPr>
          <w:sz w:val="22"/>
          <w:szCs w:val="22"/>
          <w:lang w:val="en-CA"/>
        </w:rPr>
      </w:pPr>
      <w:r>
        <w:rPr>
          <w:b/>
          <w:sz w:val="22"/>
          <w:szCs w:val="22"/>
          <w:lang w:val="en-CA"/>
        </w:rPr>
        <w:t>(3) Prince Edward Island:</w:t>
      </w:r>
    </w:p>
    <w:p w:rsidR="00EE7BCC" w:rsidRDefault="00EE7BCC" w:rsidP="00EE7BCC">
      <w:pPr>
        <w:jc w:val="left"/>
        <w:rPr>
          <w:sz w:val="22"/>
          <w:szCs w:val="22"/>
          <w:lang w:val="en-CA"/>
        </w:rPr>
      </w:pPr>
      <w:r>
        <w:rPr>
          <w:sz w:val="22"/>
          <w:szCs w:val="22"/>
          <w:lang w:val="en-CA"/>
        </w:rPr>
        <w:t xml:space="preserve">No. </w:t>
      </w:r>
    </w:p>
    <w:p w:rsidR="00EE7BCC" w:rsidRDefault="00EE7BCC" w:rsidP="00EE7BCC">
      <w:pPr>
        <w:jc w:val="left"/>
        <w:rPr>
          <w:b/>
          <w:sz w:val="22"/>
          <w:szCs w:val="22"/>
          <w:lang w:val="en-CA"/>
        </w:rPr>
      </w:pPr>
      <w:r>
        <w:rPr>
          <w:b/>
          <w:sz w:val="22"/>
          <w:szCs w:val="22"/>
          <w:lang w:val="en-CA"/>
        </w:rPr>
        <w:t>(4) New Brunswick:</w:t>
      </w:r>
    </w:p>
    <w:p w:rsidR="00EE7BCC" w:rsidRDefault="00EE7BCC" w:rsidP="00EE7BCC">
      <w:pPr>
        <w:jc w:val="left"/>
        <w:rPr>
          <w:sz w:val="22"/>
          <w:szCs w:val="22"/>
          <w:lang w:val="en-CA"/>
        </w:rPr>
      </w:pPr>
      <w:r w:rsidRPr="00EE7BCC">
        <w:rPr>
          <w:sz w:val="22"/>
          <w:szCs w:val="22"/>
          <w:lang w:val="en-GB"/>
        </w:rPr>
        <w:lastRenderedPageBreak/>
        <w:t>Some school cafeterias have decreased service from 5 days a week to 3 days a week. We also have about 25 French schools as well as a smaller number of Anglophone schools who no longer have the large service providers (i.e. Chartwells). Instead they are running their cafeterias as a social enterprise. They actually rehired the previous staff, provided training and are now focusing on healthier menus and local food whenever possible. Challenges seem to be at the H/S level in particular.</w:t>
      </w:r>
    </w:p>
    <w:p w:rsidR="00EE7BCC" w:rsidRDefault="00EE7BCC" w:rsidP="00EE7BCC">
      <w:pPr>
        <w:jc w:val="left"/>
        <w:rPr>
          <w:sz w:val="22"/>
          <w:szCs w:val="22"/>
          <w:lang w:val="en-CA"/>
        </w:rPr>
      </w:pPr>
      <w:r>
        <w:rPr>
          <w:sz w:val="22"/>
          <w:szCs w:val="22"/>
          <w:lang w:val="en-CA"/>
        </w:rPr>
        <w:t>===============================</w:t>
      </w:r>
    </w:p>
    <w:p w:rsidR="00EE7BCC" w:rsidRDefault="00EE7BCC" w:rsidP="00EE7BCC">
      <w:pPr>
        <w:jc w:val="left"/>
        <w:rPr>
          <w:sz w:val="22"/>
          <w:szCs w:val="22"/>
          <w:lang w:val="en-CA"/>
        </w:rPr>
      </w:pPr>
      <w:r>
        <w:rPr>
          <w:b/>
          <w:sz w:val="22"/>
          <w:szCs w:val="22"/>
          <w:lang w:val="en-CA"/>
        </w:rPr>
        <w:t>Q4: H</w:t>
      </w:r>
      <w:r w:rsidRPr="00EE7BCC">
        <w:rPr>
          <w:sz w:val="22"/>
          <w:szCs w:val="22"/>
          <w:lang w:val="en-CA"/>
        </w:rPr>
        <w:t>as your P/T implemented any programs/done anything to help struggling cafeterias?</w:t>
      </w:r>
    </w:p>
    <w:p w:rsidR="00EE7BCC" w:rsidRDefault="00EE7BCC" w:rsidP="00EE7BCC">
      <w:pPr>
        <w:jc w:val="left"/>
        <w:rPr>
          <w:b/>
          <w:sz w:val="22"/>
          <w:szCs w:val="22"/>
          <w:lang w:val="en-CA"/>
        </w:rPr>
      </w:pPr>
      <w:r w:rsidRPr="00EE7BCC">
        <w:rPr>
          <w:b/>
          <w:sz w:val="22"/>
          <w:szCs w:val="22"/>
          <w:lang w:val="en-CA"/>
        </w:rPr>
        <w:t>(1)</w:t>
      </w:r>
      <w:r w:rsidRPr="00EE7BCC">
        <w:rPr>
          <w:sz w:val="22"/>
          <w:szCs w:val="22"/>
          <w:lang w:val="en-CA"/>
        </w:rPr>
        <w:t xml:space="preserve"> </w:t>
      </w:r>
      <w:r>
        <w:rPr>
          <w:b/>
          <w:sz w:val="22"/>
          <w:szCs w:val="22"/>
          <w:lang w:val="en-CA"/>
        </w:rPr>
        <w:t>Nunavut:</w:t>
      </w:r>
    </w:p>
    <w:p w:rsidR="00EE7BCC" w:rsidRPr="00EE7BCC" w:rsidRDefault="00EE7BCC" w:rsidP="00EE7BCC">
      <w:pPr>
        <w:jc w:val="left"/>
        <w:rPr>
          <w:sz w:val="22"/>
          <w:szCs w:val="22"/>
          <w:lang w:val="en-CA"/>
        </w:rPr>
      </w:pPr>
      <w:r w:rsidRPr="00EE7BCC">
        <w:rPr>
          <w:sz w:val="22"/>
          <w:szCs w:val="22"/>
          <w:lang w:val="en-CA"/>
        </w:rPr>
        <w:t xml:space="preserve"> NA</w:t>
      </w:r>
    </w:p>
    <w:p w:rsidR="00EE7BCC" w:rsidRDefault="00EE7BCC" w:rsidP="00EE7BCC">
      <w:pPr>
        <w:jc w:val="left"/>
        <w:rPr>
          <w:b/>
          <w:sz w:val="22"/>
          <w:szCs w:val="22"/>
          <w:lang w:val="en-CA"/>
        </w:rPr>
      </w:pPr>
      <w:r>
        <w:rPr>
          <w:b/>
          <w:sz w:val="22"/>
          <w:szCs w:val="22"/>
          <w:lang w:val="en-CA"/>
        </w:rPr>
        <w:t>(2) Nova Scotia:</w:t>
      </w:r>
    </w:p>
    <w:p w:rsidR="00EE7BCC" w:rsidRPr="00EE7BCC" w:rsidRDefault="00EE7BCC" w:rsidP="00EE7BCC">
      <w:pPr>
        <w:jc w:val="left"/>
        <w:rPr>
          <w:sz w:val="22"/>
          <w:szCs w:val="22"/>
          <w:lang w:val="en-CA"/>
        </w:rPr>
      </w:pPr>
      <w:r w:rsidRPr="00EE7BCC">
        <w:rPr>
          <w:sz w:val="22"/>
          <w:szCs w:val="22"/>
          <w:lang w:val="en-CA"/>
        </w:rPr>
        <w:t xml:space="preserve"> While not specific to struggling cafeterias, we’ve been providing Health Promoting Schools funding which would assist schools globally and School Food and Nutrition Policy funding specifically to support the implementation of the school food and nutrition policy.</w:t>
      </w:r>
    </w:p>
    <w:p w:rsidR="00EE7BCC" w:rsidRPr="00EE7BCC" w:rsidRDefault="00EE7BCC" w:rsidP="00EE7BCC">
      <w:pPr>
        <w:jc w:val="left"/>
        <w:rPr>
          <w:sz w:val="22"/>
          <w:szCs w:val="22"/>
          <w:lang w:val="en-CA"/>
        </w:rPr>
      </w:pPr>
      <w:r w:rsidRPr="00EE7BCC">
        <w:rPr>
          <w:sz w:val="22"/>
          <w:szCs w:val="22"/>
          <w:lang w:val="en-CA"/>
        </w:rPr>
        <w:t>Amount made available to schools through Health Promoting Schools funding</w:t>
      </w:r>
      <w:proofErr w:type="gramStart"/>
      <w:r w:rsidRPr="00EE7BCC">
        <w:rPr>
          <w:sz w:val="22"/>
          <w:szCs w:val="22"/>
          <w:lang w:val="en-CA"/>
        </w:rPr>
        <w:t>:</w:t>
      </w:r>
      <w:proofErr w:type="gramEnd"/>
      <w:r w:rsidRPr="00EE7BCC">
        <w:rPr>
          <w:sz w:val="22"/>
          <w:szCs w:val="22"/>
          <w:lang w:val="en-CA"/>
        </w:rPr>
        <w:br/>
        <w:t>$250,000, province-wide/year to support implementation. That has included equipment purchases, training, taste-tasting with students, workshops for food service providers, contracting a dietitian to reduce barriers (develop menus, communication of policy, organize bulk buying), assessment of food/beverage offerings in schools.</w:t>
      </w:r>
    </w:p>
    <w:p w:rsidR="00EE7BCC" w:rsidRPr="00EE7BCC" w:rsidRDefault="00EE7BCC" w:rsidP="00EE7BCC">
      <w:pPr>
        <w:jc w:val="left"/>
        <w:rPr>
          <w:sz w:val="22"/>
          <w:szCs w:val="22"/>
          <w:lang w:val="en-CA"/>
        </w:rPr>
      </w:pPr>
      <w:r w:rsidRPr="00EE7BCC">
        <w:rPr>
          <w:b/>
          <w:sz w:val="22"/>
          <w:szCs w:val="22"/>
          <w:lang w:val="en-CA"/>
        </w:rPr>
        <w:t>(3)</w:t>
      </w:r>
      <w:r w:rsidRPr="00EE7BCC">
        <w:rPr>
          <w:sz w:val="22"/>
          <w:szCs w:val="22"/>
          <w:lang w:val="en-CA"/>
        </w:rPr>
        <w:t xml:space="preserve">  </w:t>
      </w:r>
      <w:r w:rsidRPr="00EE7BCC">
        <w:rPr>
          <w:b/>
          <w:sz w:val="22"/>
          <w:szCs w:val="22"/>
          <w:lang w:val="en-CA"/>
        </w:rPr>
        <w:t>Alberta</w:t>
      </w:r>
      <w:r w:rsidRPr="00EE7BCC">
        <w:rPr>
          <w:sz w:val="22"/>
          <w:szCs w:val="22"/>
          <w:lang w:val="en-CA"/>
        </w:rPr>
        <w:br/>
        <w:t>Sharon’s comments also reflect the experience in Alberta. We provide grant funding through the Wellness Fund to schools or school districts to support comprehensive school health (including changing the food environment so that it supports the Alberta Nutrition Guidelines). The funding available to schools is through a call for proposals (usually done twice per year). The available funding ranges from $5,000 for a school to $50,000 for a school district. The school or school district would use the funding to support implementation of identified priority areas (including healthy eating).</w:t>
      </w:r>
      <w:r w:rsidRPr="00EE7BCC">
        <w:rPr>
          <w:sz w:val="22"/>
          <w:szCs w:val="22"/>
          <w:lang w:val="en-CA"/>
        </w:rPr>
        <w:br/>
      </w:r>
      <w:r w:rsidRPr="00EE7BCC">
        <w:rPr>
          <w:sz w:val="22"/>
          <w:szCs w:val="22"/>
          <w:lang w:val="en-CA"/>
        </w:rPr>
        <w:br/>
        <w:t>This year the Wellness Fund will receive more than 2.5 Million to support implementation of CSH. </w:t>
      </w:r>
    </w:p>
    <w:p w:rsidR="00EE7BCC" w:rsidRDefault="00EE7BCC" w:rsidP="00EE7BCC">
      <w:pPr>
        <w:jc w:val="left"/>
        <w:rPr>
          <w:sz w:val="22"/>
          <w:szCs w:val="22"/>
          <w:lang w:val="en-CA"/>
        </w:rPr>
      </w:pPr>
      <w:r w:rsidRPr="00EE7BCC">
        <w:rPr>
          <w:b/>
          <w:sz w:val="22"/>
          <w:szCs w:val="22"/>
          <w:lang w:val="en-CA"/>
        </w:rPr>
        <w:t xml:space="preserve">(4) </w:t>
      </w:r>
      <w:r>
        <w:rPr>
          <w:b/>
          <w:sz w:val="22"/>
          <w:szCs w:val="22"/>
          <w:lang w:val="en-CA"/>
        </w:rPr>
        <w:t xml:space="preserve"> Prince Edward Island:</w:t>
      </w:r>
    </w:p>
    <w:p w:rsidR="00EE7BCC" w:rsidRPr="00EE7BCC" w:rsidRDefault="00EE7BCC" w:rsidP="00EE7BCC">
      <w:pPr>
        <w:jc w:val="left"/>
        <w:rPr>
          <w:sz w:val="22"/>
          <w:szCs w:val="22"/>
          <w:lang w:val="en-CA"/>
        </w:rPr>
      </w:pPr>
      <w:r>
        <w:rPr>
          <w:sz w:val="22"/>
          <w:szCs w:val="22"/>
          <w:lang w:val="en-CA"/>
        </w:rPr>
        <w:t>T</w:t>
      </w:r>
      <w:r w:rsidRPr="00EE7BCC">
        <w:rPr>
          <w:sz w:val="22"/>
          <w:szCs w:val="22"/>
          <w:lang w:val="en-CA"/>
        </w:rPr>
        <w:t>hings seem to be going well, but we have to put out a lot of fires - i.e., complaints from students/parent re: foods sold or served that are outside of the intent of the policy</w:t>
      </w:r>
      <w:r w:rsidRPr="00EE7BCC">
        <w:rPr>
          <w:sz w:val="22"/>
          <w:szCs w:val="22"/>
          <w:lang w:val="en-CA"/>
        </w:rPr>
        <w:br/>
      </w:r>
      <w:r w:rsidRPr="00EE7BCC">
        <w:rPr>
          <w:sz w:val="22"/>
          <w:szCs w:val="22"/>
          <w:lang w:val="en-CA"/>
        </w:rPr>
        <w:lastRenderedPageBreak/>
        <w:t>- without nutrition expertise within the school board - they rely on the P.E.I. Healthy Eating Alliance (which is funded by 'Education' and 'Health') to help address identified needs</w:t>
      </w:r>
    </w:p>
    <w:p w:rsidR="00EE7BCC" w:rsidRDefault="00EE7BCC" w:rsidP="00EE7BCC">
      <w:pPr>
        <w:jc w:val="left"/>
        <w:rPr>
          <w:b/>
          <w:sz w:val="22"/>
          <w:szCs w:val="22"/>
          <w:lang w:val="en-CA"/>
        </w:rPr>
      </w:pPr>
      <w:r w:rsidRPr="00EE7BCC">
        <w:rPr>
          <w:sz w:val="22"/>
          <w:szCs w:val="22"/>
          <w:lang w:val="en-GB"/>
        </w:rPr>
        <w:t> </w:t>
      </w:r>
      <w:r>
        <w:rPr>
          <w:b/>
          <w:sz w:val="22"/>
          <w:szCs w:val="22"/>
          <w:lang w:val="en-CA"/>
        </w:rPr>
        <w:t>(5) New Brunswick:</w:t>
      </w:r>
    </w:p>
    <w:p w:rsidR="00EE7BCC" w:rsidRPr="00EE7BCC" w:rsidRDefault="00EE7BCC" w:rsidP="00EE7BCC">
      <w:pPr>
        <w:jc w:val="left"/>
        <w:rPr>
          <w:sz w:val="22"/>
          <w:szCs w:val="22"/>
          <w:lang w:val="en-CA"/>
        </w:rPr>
      </w:pPr>
      <w:r w:rsidRPr="00EE7BCC">
        <w:rPr>
          <w:sz w:val="22"/>
          <w:szCs w:val="22"/>
          <w:lang w:val="en-GB"/>
        </w:rPr>
        <w:t>Schools have access to School Wellness Grants.  If a school chooses healthy eating as a focus area, the cafeteria could be part of their overall plan (as resources could be available as a result).</w:t>
      </w:r>
    </w:p>
    <w:p w:rsidR="00EE7BCC" w:rsidRPr="00EE7BCC" w:rsidRDefault="00EE7BCC" w:rsidP="00EE7BCC">
      <w:pPr>
        <w:jc w:val="left"/>
        <w:rPr>
          <w:b/>
          <w:sz w:val="22"/>
          <w:szCs w:val="22"/>
          <w:lang w:val="en-CA"/>
        </w:rPr>
      </w:pPr>
    </w:p>
    <w:p w:rsidR="00EE7BCC" w:rsidRPr="00EE7BCC" w:rsidRDefault="00EE7BCC" w:rsidP="00EE7BCC">
      <w:pPr>
        <w:jc w:val="left"/>
        <w:rPr>
          <w:b/>
          <w:vanish/>
          <w:sz w:val="22"/>
          <w:szCs w:val="22"/>
          <w:lang w:val="en-CA"/>
        </w:rPr>
      </w:pPr>
      <w:r w:rsidRPr="00EE7BCC">
        <w:rPr>
          <w:b/>
          <w:vanish/>
          <w:sz w:val="22"/>
          <w:szCs w:val="22"/>
          <w:lang w:val="en-CA"/>
        </w:rPr>
        <w:t>Top of Form</w:t>
      </w:r>
    </w:p>
    <w:p w:rsidR="00EE7BCC" w:rsidRPr="00EE7BCC" w:rsidRDefault="00EE7BCC" w:rsidP="00EE7BCC">
      <w:pPr>
        <w:jc w:val="left"/>
        <w:rPr>
          <w:b/>
          <w:vanish/>
          <w:sz w:val="22"/>
          <w:szCs w:val="22"/>
          <w:lang w:val="en-CA"/>
        </w:rPr>
      </w:pPr>
      <w:r w:rsidRPr="00EE7BCC">
        <w:rPr>
          <w:b/>
          <w:vanish/>
          <w:sz w:val="22"/>
          <w:szCs w:val="22"/>
          <w:lang w:val="en-CA"/>
        </w:rPr>
        <w:t>Bottom of Form</w:t>
      </w:r>
    </w:p>
    <w:p w:rsidR="00EE7BCC" w:rsidRPr="00EE7BCC" w:rsidRDefault="00EE7BCC" w:rsidP="00EE7BCC">
      <w:pPr>
        <w:jc w:val="left"/>
        <w:rPr>
          <w:sz w:val="22"/>
          <w:szCs w:val="22"/>
          <w:lang w:val="en-CA"/>
        </w:rPr>
      </w:pPr>
    </w:p>
    <w:p w:rsidR="001D6D30" w:rsidRPr="00EE7BCC" w:rsidRDefault="001D6D30" w:rsidP="00EE7BCC">
      <w:pPr>
        <w:jc w:val="left"/>
        <w:rPr>
          <w:sz w:val="22"/>
          <w:szCs w:val="22"/>
        </w:rPr>
      </w:pPr>
    </w:p>
    <w:sectPr w:rsidR="001D6D30" w:rsidRPr="00EE7BCC" w:rsidSect="00861D90">
      <w:headerReference w:type="default" r:id="rId8"/>
      <w:footerReference w:type="default" r:id="rId9"/>
      <w:pgSz w:w="12240" w:h="15840"/>
      <w:pgMar w:top="1440" w:right="1440" w:bottom="1440" w:left="1440" w:header="720"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B8" w:rsidRDefault="004522B8" w:rsidP="00DE3DE3">
      <w:pPr>
        <w:spacing w:after="0" w:line="240" w:lineRule="auto"/>
      </w:pPr>
      <w:r>
        <w:separator/>
      </w:r>
    </w:p>
  </w:endnote>
  <w:endnote w:type="continuationSeparator" w:id="0">
    <w:p w:rsidR="004522B8" w:rsidRDefault="004522B8" w:rsidP="00DE3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Mingl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B8" w:rsidRDefault="004522B8" w:rsidP="00DE3DE3">
    <w:pPr>
      <w:pStyle w:val="Footer"/>
      <w:jc w:val="center"/>
    </w:pPr>
    <w:r>
      <w:rPr>
        <w:b/>
        <w:color w:val="0070C0"/>
        <w:sz w:val="22"/>
        <w:szCs w:val="22"/>
      </w:rPr>
      <w:t>Pan-Canadian Joint Consortium for School Health</w:t>
    </w:r>
    <w:r>
      <w:t xml:space="preserve">                                                  www.jcsh-cces.ca</w:t>
    </w:r>
    <w:r>
      <w:rPr>
        <w:b/>
        <w:color w:val="548DD4"/>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B8" w:rsidRDefault="004522B8" w:rsidP="00DE3DE3">
      <w:pPr>
        <w:spacing w:after="0" w:line="240" w:lineRule="auto"/>
      </w:pPr>
      <w:r>
        <w:separator/>
      </w:r>
    </w:p>
  </w:footnote>
  <w:footnote w:type="continuationSeparator" w:id="0">
    <w:p w:rsidR="004522B8" w:rsidRDefault="004522B8" w:rsidP="00DE3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B8" w:rsidRDefault="004522B8" w:rsidP="00861D90">
    <w:pPr>
      <w:pStyle w:val="Header"/>
    </w:pPr>
    <w:r>
      <w:rPr>
        <w:noProof/>
        <w:lang w:val="en-CA" w:eastAsia="en-CA" w:bidi="ar-SA"/>
      </w:rPr>
      <w:drawing>
        <wp:inline distT="0" distB="0" distL="0" distR="0">
          <wp:extent cx="5943600" cy="1314450"/>
          <wp:effectExtent l="19050" t="0" r="0" b="0"/>
          <wp:docPr id="3" name="Picture 3" descr="JCSH Logo Horizontal Pan-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SH Logo Horizontal Pan-Canadian"/>
                  <pic:cNvPicPr>
                    <a:picLocks noChangeAspect="1" noChangeArrowheads="1"/>
                  </pic:cNvPicPr>
                </pic:nvPicPr>
                <pic:blipFill>
                  <a:blip r:embed="rId1"/>
                  <a:srcRect b="17857"/>
                  <a:stretch>
                    <a:fillRect/>
                  </a:stretch>
                </pic:blipFill>
                <pic:spPr bwMode="auto">
                  <a:xfrm>
                    <a:off x="0" y="0"/>
                    <a:ext cx="5943600" cy="1314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CB6"/>
    <w:multiLevelType w:val="hybridMultilevel"/>
    <w:tmpl w:val="692AD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96014CF"/>
    <w:multiLevelType w:val="hybridMultilevel"/>
    <w:tmpl w:val="0B5047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D2F7F5D"/>
    <w:multiLevelType w:val="hybridMultilevel"/>
    <w:tmpl w:val="918E6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84032C"/>
    <w:multiLevelType w:val="hybridMultilevel"/>
    <w:tmpl w:val="B4A475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57F5FD1"/>
    <w:multiLevelType w:val="hybridMultilevel"/>
    <w:tmpl w:val="428458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91C727F"/>
    <w:multiLevelType w:val="hybridMultilevel"/>
    <w:tmpl w:val="55F4C2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092896"/>
    <w:multiLevelType w:val="hybridMultilevel"/>
    <w:tmpl w:val="307EB7C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803152"/>
    <w:multiLevelType w:val="hybridMultilevel"/>
    <w:tmpl w:val="AD3A22CC"/>
    <w:lvl w:ilvl="0" w:tplc="10090001">
      <w:start w:val="1"/>
      <w:numFmt w:val="bullet"/>
      <w:lvlText w:val=""/>
      <w:lvlJc w:val="left"/>
      <w:pPr>
        <w:ind w:left="794" w:hanging="360"/>
      </w:pPr>
      <w:rPr>
        <w:rFonts w:ascii="Symbol" w:hAnsi="Symbol" w:hint="default"/>
      </w:rPr>
    </w:lvl>
    <w:lvl w:ilvl="1" w:tplc="10090003" w:tentative="1">
      <w:start w:val="1"/>
      <w:numFmt w:val="bullet"/>
      <w:lvlText w:val="o"/>
      <w:lvlJc w:val="left"/>
      <w:pPr>
        <w:ind w:left="1514" w:hanging="360"/>
      </w:pPr>
      <w:rPr>
        <w:rFonts w:ascii="Courier New" w:hAnsi="Courier New" w:cs="Courier New" w:hint="default"/>
      </w:rPr>
    </w:lvl>
    <w:lvl w:ilvl="2" w:tplc="10090005" w:tentative="1">
      <w:start w:val="1"/>
      <w:numFmt w:val="bullet"/>
      <w:lvlText w:val=""/>
      <w:lvlJc w:val="left"/>
      <w:pPr>
        <w:ind w:left="2234" w:hanging="360"/>
      </w:pPr>
      <w:rPr>
        <w:rFonts w:ascii="Wingdings" w:hAnsi="Wingdings" w:hint="default"/>
      </w:rPr>
    </w:lvl>
    <w:lvl w:ilvl="3" w:tplc="10090001" w:tentative="1">
      <w:start w:val="1"/>
      <w:numFmt w:val="bullet"/>
      <w:lvlText w:val=""/>
      <w:lvlJc w:val="left"/>
      <w:pPr>
        <w:ind w:left="2954" w:hanging="360"/>
      </w:pPr>
      <w:rPr>
        <w:rFonts w:ascii="Symbol" w:hAnsi="Symbol" w:hint="default"/>
      </w:rPr>
    </w:lvl>
    <w:lvl w:ilvl="4" w:tplc="10090003" w:tentative="1">
      <w:start w:val="1"/>
      <w:numFmt w:val="bullet"/>
      <w:lvlText w:val="o"/>
      <w:lvlJc w:val="left"/>
      <w:pPr>
        <w:ind w:left="3674" w:hanging="360"/>
      </w:pPr>
      <w:rPr>
        <w:rFonts w:ascii="Courier New" w:hAnsi="Courier New" w:cs="Courier New" w:hint="default"/>
      </w:rPr>
    </w:lvl>
    <w:lvl w:ilvl="5" w:tplc="10090005" w:tentative="1">
      <w:start w:val="1"/>
      <w:numFmt w:val="bullet"/>
      <w:lvlText w:val=""/>
      <w:lvlJc w:val="left"/>
      <w:pPr>
        <w:ind w:left="4394" w:hanging="360"/>
      </w:pPr>
      <w:rPr>
        <w:rFonts w:ascii="Wingdings" w:hAnsi="Wingdings" w:hint="default"/>
      </w:rPr>
    </w:lvl>
    <w:lvl w:ilvl="6" w:tplc="10090001" w:tentative="1">
      <w:start w:val="1"/>
      <w:numFmt w:val="bullet"/>
      <w:lvlText w:val=""/>
      <w:lvlJc w:val="left"/>
      <w:pPr>
        <w:ind w:left="5114" w:hanging="360"/>
      </w:pPr>
      <w:rPr>
        <w:rFonts w:ascii="Symbol" w:hAnsi="Symbol" w:hint="default"/>
      </w:rPr>
    </w:lvl>
    <w:lvl w:ilvl="7" w:tplc="10090003" w:tentative="1">
      <w:start w:val="1"/>
      <w:numFmt w:val="bullet"/>
      <w:lvlText w:val="o"/>
      <w:lvlJc w:val="left"/>
      <w:pPr>
        <w:ind w:left="5834" w:hanging="360"/>
      </w:pPr>
      <w:rPr>
        <w:rFonts w:ascii="Courier New" w:hAnsi="Courier New" w:cs="Courier New" w:hint="default"/>
      </w:rPr>
    </w:lvl>
    <w:lvl w:ilvl="8" w:tplc="10090005" w:tentative="1">
      <w:start w:val="1"/>
      <w:numFmt w:val="bullet"/>
      <w:lvlText w:val=""/>
      <w:lvlJc w:val="left"/>
      <w:pPr>
        <w:ind w:left="6554" w:hanging="360"/>
      </w:pPr>
      <w:rPr>
        <w:rFonts w:ascii="Wingdings" w:hAnsi="Wingdings" w:hint="default"/>
      </w:rPr>
    </w:lvl>
  </w:abstractNum>
  <w:abstractNum w:abstractNumId="8">
    <w:nsid w:val="641A7D4E"/>
    <w:multiLevelType w:val="hybridMultilevel"/>
    <w:tmpl w:val="EEFCD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728F1C7A"/>
    <w:multiLevelType w:val="hybridMultilevel"/>
    <w:tmpl w:val="3356B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CE664EA"/>
    <w:multiLevelType w:val="hybridMultilevel"/>
    <w:tmpl w:val="53F8A6CA"/>
    <w:lvl w:ilvl="0" w:tplc="10090001">
      <w:start w:val="1"/>
      <w:numFmt w:val="bullet"/>
      <w:lvlText w:val=""/>
      <w:lvlJc w:val="left"/>
      <w:pPr>
        <w:ind w:left="795" w:hanging="360"/>
      </w:pPr>
      <w:rPr>
        <w:rFonts w:ascii="Symbol" w:hAnsi="Symbol" w:hint="default"/>
      </w:rPr>
    </w:lvl>
    <w:lvl w:ilvl="1" w:tplc="10090003">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1">
    <w:nsid w:val="7DF74B83"/>
    <w:multiLevelType w:val="hybridMultilevel"/>
    <w:tmpl w:val="4EAA21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5"/>
  </w:num>
  <w:num w:numId="6">
    <w:abstractNumId w:val="2"/>
  </w:num>
  <w:num w:numId="7">
    <w:abstractNumId w:val="3"/>
  </w:num>
  <w:num w:numId="8">
    <w:abstractNumId w:val="11"/>
  </w:num>
  <w:num w:numId="9">
    <w:abstractNumId w:val="1"/>
  </w:num>
  <w:num w:numId="10">
    <w:abstractNumId w:val="4"/>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922301"/>
    <w:rsid w:val="00003334"/>
    <w:rsid w:val="000E13CE"/>
    <w:rsid w:val="00166C52"/>
    <w:rsid w:val="00173DF4"/>
    <w:rsid w:val="001D6D30"/>
    <w:rsid w:val="001F16AF"/>
    <w:rsid w:val="001F4F89"/>
    <w:rsid w:val="00226337"/>
    <w:rsid w:val="002720B8"/>
    <w:rsid w:val="00275B7B"/>
    <w:rsid w:val="00363E95"/>
    <w:rsid w:val="003F6AE9"/>
    <w:rsid w:val="004137D5"/>
    <w:rsid w:val="00427095"/>
    <w:rsid w:val="004522B8"/>
    <w:rsid w:val="004813A2"/>
    <w:rsid w:val="004B2353"/>
    <w:rsid w:val="004E3D01"/>
    <w:rsid w:val="004F64E5"/>
    <w:rsid w:val="005038A7"/>
    <w:rsid w:val="005D3472"/>
    <w:rsid w:val="006058AF"/>
    <w:rsid w:val="006450D7"/>
    <w:rsid w:val="00691DA2"/>
    <w:rsid w:val="00725F8B"/>
    <w:rsid w:val="00771109"/>
    <w:rsid w:val="007E622B"/>
    <w:rsid w:val="00861D90"/>
    <w:rsid w:val="00864AC3"/>
    <w:rsid w:val="008A6457"/>
    <w:rsid w:val="008C2BFA"/>
    <w:rsid w:val="008E0256"/>
    <w:rsid w:val="00922301"/>
    <w:rsid w:val="00950E0E"/>
    <w:rsid w:val="00960622"/>
    <w:rsid w:val="009726E3"/>
    <w:rsid w:val="00A3119A"/>
    <w:rsid w:val="00A478D2"/>
    <w:rsid w:val="00A55F3A"/>
    <w:rsid w:val="00AB7CD6"/>
    <w:rsid w:val="00B6202B"/>
    <w:rsid w:val="00C15B8E"/>
    <w:rsid w:val="00C335AB"/>
    <w:rsid w:val="00D30E5A"/>
    <w:rsid w:val="00D66B1A"/>
    <w:rsid w:val="00DB434F"/>
    <w:rsid w:val="00DE3DE3"/>
    <w:rsid w:val="00E154EF"/>
    <w:rsid w:val="00E659CD"/>
    <w:rsid w:val="00E67485"/>
    <w:rsid w:val="00E923BE"/>
    <w:rsid w:val="00EE7BCC"/>
    <w:rsid w:val="00EF1B7A"/>
    <w:rsid w:val="00F93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30"/>
    <w:pPr>
      <w:spacing w:after="200" w:line="276" w:lineRule="auto"/>
      <w:jc w:val="both"/>
    </w:pPr>
    <w:rPr>
      <w:lang w:bidi="en-US"/>
    </w:rPr>
  </w:style>
  <w:style w:type="paragraph" w:styleId="Heading1">
    <w:name w:val="heading 1"/>
    <w:basedOn w:val="Normal"/>
    <w:next w:val="Normal"/>
    <w:link w:val="Heading1Char"/>
    <w:uiPriority w:val="9"/>
    <w:qFormat/>
    <w:rsid w:val="001D6D3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D6D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6D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6D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6D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6D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6D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6D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D6D30"/>
    <w:pPr>
      <w:spacing w:after="0"/>
      <w:jc w:val="left"/>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E3"/>
    <w:rPr>
      <w:rFonts w:ascii="Tahoma" w:hAnsi="Tahoma" w:cs="Tahoma"/>
      <w:sz w:val="16"/>
      <w:szCs w:val="16"/>
    </w:rPr>
  </w:style>
  <w:style w:type="paragraph" w:styleId="Header">
    <w:name w:val="header"/>
    <w:basedOn w:val="Normal"/>
    <w:link w:val="HeaderChar"/>
    <w:uiPriority w:val="99"/>
    <w:semiHidden/>
    <w:unhideWhenUsed/>
    <w:rsid w:val="00DE3D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DE3"/>
  </w:style>
  <w:style w:type="paragraph" w:styleId="Footer">
    <w:name w:val="footer"/>
    <w:basedOn w:val="Normal"/>
    <w:link w:val="FooterChar"/>
    <w:uiPriority w:val="99"/>
    <w:unhideWhenUsed/>
    <w:rsid w:val="00DE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E3"/>
  </w:style>
  <w:style w:type="character" w:styleId="IntenseEmphasis">
    <w:name w:val="Intense Emphasis"/>
    <w:uiPriority w:val="21"/>
    <w:qFormat/>
    <w:rsid w:val="001D6D30"/>
    <w:rPr>
      <w:b/>
      <w:i/>
      <w:color w:val="C0504D"/>
      <w:spacing w:val="10"/>
    </w:rPr>
  </w:style>
  <w:style w:type="character" w:styleId="Strong">
    <w:name w:val="Strong"/>
    <w:uiPriority w:val="22"/>
    <w:qFormat/>
    <w:rsid w:val="001D6D30"/>
    <w:rPr>
      <w:b/>
      <w:color w:val="C0504D"/>
    </w:rPr>
  </w:style>
  <w:style w:type="character" w:customStyle="1" w:styleId="Heading1Char">
    <w:name w:val="Heading 1 Char"/>
    <w:basedOn w:val="DefaultParagraphFont"/>
    <w:link w:val="Heading1"/>
    <w:uiPriority w:val="9"/>
    <w:rsid w:val="001D6D30"/>
    <w:rPr>
      <w:smallCaps/>
      <w:spacing w:val="5"/>
      <w:sz w:val="32"/>
      <w:szCs w:val="32"/>
    </w:rPr>
  </w:style>
  <w:style w:type="character" w:customStyle="1" w:styleId="Heading2Char">
    <w:name w:val="Heading 2 Char"/>
    <w:basedOn w:val="DefaultParagraphFont"/>
    <w:link w:val="Heading2"/>
    <w:uiPriority w:val="9"/>
    <w:semiHidden/>
    <w:rsid w:val="001D6D30"/>
    <w:rPr>
      <w:smallCaps/>
      <w:spacing w:val="5"/>
      <w:sz w:val="28"/>
      <w:szCs w:val="28"/>
    </w:rPr>
  </w:style>
  <w:style w:type="character" w:customStyle="1" w:styleId="Heading3Char">
    <w:name w:val="Heading 3 Char"/>
    <w:basedOn w:val="DefaultParagraphFont"/>
    <w:link w:val="Heading3"/>
    <w:uiPriority w:val="9"/>
    <w:semiHidden/>
    <w:rsid w:val="001D6D30"/>
    <w:rPr>
      <w:smallCaps/>
      <w:spacing w:val="5"/>
      <w:sz w:val="24"/>
      <w:szCs w:val="24"/>
    </w:rPr>
  </w:style>
  <w:style w:type="character" w:customStyle="1" w:styleId="Heading4Char">
    <w:name w:val="Heading 4 Char"/>
    <w:basedOn w:val="DefaultParagraphFont"/>
    <w:link w:val="Heading4"/>
    <w:uiPriority w:val="9"/>
    <w:semiHidden/>
    <w:rsid w:val="001D6D30"/>
    <w:rPr>
      <w:smallCaps/>
      <w:spacing w:val="10"/>
      <w:sz w:val="22"/>
      <w:szCs w:val="22"/>
    </w:rPr>
  </w:style>
  <w:style w:type="character" w:customStyle="1" w:styleId="Heading5Char">
    <w:name w:val="Heading 5 Char"/>
    <w:basedOn w:val="DefaultParagraphFont"/>
    <w:link w:val="Heading5"/>
    <w:uiPriority w:val="9"/>
    <w:semiHidden/>
    <w:rsid w:val="001D6D30"/>
    <w:rPr>
      <w:smallCaps/>
      <w:color w:val="943634"/>
      <w:spacing w:val="10"/>
      <w:sz w:val="22"/>
      <w:szCs w:val="26"/>
    </w:rPr>
  </w:style>
  <w:style w:type="character" w:customStyle="1" w:styleId="Heading6Char">
    <w:name w:val="Heading 6 Char"/>
    <w:basedOn w:val="DefaultParagraphFont"/>
    <w:link w:val="Heading6"/>
    <w:uiPriority w:val="9"/>
    <w:semiHidden/>
    <w:rsid w:val="001D6D30"/>
    <w:rPr>
      <w:smallCaps/>
      <w:color w:val="C0504D"/>
      <w:spacing w:val="5"/>
      <w:sz w:val="22"/>
    </w:rPr>
  </w:style>
  <w:style w:type="character" w:customStyle="1" w:styleId="Heading7Char">
    <w:name w:val="Heading 7 Char"/>
    <w:basedOn w:val="DefaultParagraphFont"/>
    <w:link w:val="Heading7"/>
    <w:uiPriority w:val="9"/>
    <w:semiHidden/>
    <w:rsid w:val="001D6D30"/>
    <w:rPr>
      <w:b/>
      <w:smallCaps/>
      <w:color w:val="C0504D"/>
      <w:spacing w:val="10"/>
    </w:rPr>
  </w:style>
  <w:style w:type="character" w:customStyle="1" w:styleId="Heading8Char">
    <w:name w:val="Heading 8 Char"/>
    <w:basedOn w:val="DefaultParagraphFont"/>
    <w:link w:val="Heading8"/>
    <w:uiPriority w:val="9"/>
    <w:semiHidden/>
    <w:rsid w:val="001D6D30"/>
    <w:rPr>
      <w:b/>
      <w:i/>
      <w:smallCaps/>
      <w:color w:val="943634"/>
    </w:rPr>
  </w:style>
  <w:style w:type="character" w:customStyle="1" w:styleId="Heading9Char">
    <w:name w:val="Heading 9 Char"/>
    <w:basedOn w:val="DefaultParagraphFont"/>
    <w:link w:val="Heading9"/>
    <w:uiPriority w:val="9"/>
    <w:semiHidden/>
    <w:rsid w:val="001D6D30"/>
    <w:rPr>
      <w:b/>
      <w:i/>
      <w:smallCaps/>
      <w:color w:val="622423"/>
    </w:rPr>
  </w:style>
  <w:style w:type="paragraph" w:styleId="Caption">
    <w:name w:val="caption"/>
    <w:basedOn w:val="Normal"/>
    <w:next w:val="Normal"/>
    <w:uiPriority w:val="35"/>
    <w:semiHidden/>
    <w:unhideWhenUsed/>
    <w:qFormat/>
    <w:rsid w:val="001D6D30"/>
    <w:rPr>
      <w:b/>
      <w:bCs/>
      <w:caps/>
      <w:sz w:val="16"/>
      <w:szCs w:val="18"/>
    </w:rPr>
  </w:style>
  <w:style w:type="paragraph" w:styleId="Title">
    <w:name w:val="Title"/>
    <w:basedOn w:val="Normal"/>
    <w:next w:val="Normal"/>
    <w:link w:val="TitleChar"/>
    <w:uiPriority w:val="10"/>
    <w:qFormat/>
    <w:rsid w:val="001D6D3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D6D30"/>
    <w:rPr>
      <w:smallCaps/>
      <w:sz w:val="48"/>
      <w:szCs w:val="48"/>
    </w:rPr>
  </w:style>
  <w:style w:type="paragraph" w:styleId="Subtitle">
    <w:name w:val="Subtitle"/>
    <w:basedOn w:val="Normal"/>
    <w:next w:val="Normal"/>
    <w:link w:val="SubtitleChar"/>
    <w:uiPriority w:val="11"/>
    <w:qFormat/>
    <w:rsid w:val="001D6D3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D6D30"/>
    <w:rPr>
      <w:rFonts w:ascii="Cambria" w:eastAsia="Times New Roman" w:hAnsi="Cambria" w:cs="Times New Roman"/>
      <w:szCs w:val="22"/>
    </w:rPr>
  </w:style>
  <w:style w:type="character" w:styleId="Emphasis">
    <w:name w:val="Emphasis"/>
    <w:uiPriority w:val="20"/>
    <w:qFormat/>
    <w:rsid w:val="001D6D30"/>
    <w:rPr>
      <w:b/>
      <w:i/>
      <w:spacing w:val="10"/>
    </w:rPr>
  </w:style>
  <w:style w:type="paragraph" w:styleId="NoSpacing">
    <w:name w:val="No Spacing"/>
    <w:basedOn w:val="Normal"/>
    <w:link w:val="NoSpacingChar"/>
    <w:uiPriority w:val="1"/>
    <w:qFormat/>
    <w:rsid w:val="001D6D30"/>
    <w:pPr>
      <w:spacing w:after="0" w:line="240" w:lineRule="auto"/>
    </w:pPr>
  </w:style>
  <w:style w:type="character" w:customStyle="1" w:styleId="NoSpacingChar">
    <w:name w:val="No Spacing Char"/>
    <w:basedOn w:val="DefaultParagraphFont"/>
    <w:link w:val="NoSpacing"/>
    <w:uiPriority w:val="1"/>
    <w:rsid w:val="001D6D30"/>
  </w:style>
  <w:style w:type="paragraph" w:styleId="ListParagraph">
    <w:name w:val="List Paragraph"/>
    <w:basedOn w:val="Normal"/>
    <w:uiPriority w:val="34"/>
    <w:qFormat/>
    <w:rsid w:val="001D6D30"/>
    <w:pPr>
      <w:ind w:left="720"/>
      <w:contextualSpacing/>
    </w:pPr>
  </w:style>
  <w:style w:type="paragraph" w:styleId="Quote">
    <w:name w:val="Quote"/>
    <w:basedOn w:val="Normal"/>
    <w:next w:val="Normal"/>
    <w:link w:val="QuoteChar"/>
    <w:uiPriority w:val="29"/>
    <w:qFormat/>
    <w:rsid w:val="001D6D30"/>
    <w:rPr>
      <w:i/>
    </w:rPr>
  </w:style>
  <w:style w:type="character" w:customStyle="1" w:styleId="QuoteChar">
    <w:name w:val="Quote Char"/>
    <w:basedOn w:val="DefaultParagraphFont"/>
    <w:link w:val="Quote"/>
    <w:uiPriority w:val="29"/>
    <w:rsid w:val="001D6D30"/>
    <w:rPr>
      <w:i/>
    </w:rPr>
  </w:style>
  <w:style w:type="paragraph" w:styleId="IntenseQuote">
    <w:name w:val="Intense Quote"/>
    <w:basedOn w:val="Normal"/>
    <w:next w:val="Normal"/>
    <w:link w:val="IntenseQuoteChar"/>
    <w:uiPriority w:val="30"/>
    <w:qFormat/>
    <w:rsid w:val="001D6D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D6D30"/>
    <w:rPr>
      <w:b/>
      <w:i/>
      <w:color w:val="FFFFFF"/>
      <w:shd w:val="clear" w:color="auto" w:fill="C0504D"/>
    </w:rPr>
  </w:style>
  <w:style w:type="character" w:styleId="SubtleEmphasis">
    <w:name w:val="Subtle Emphasis"/>
    <w:uiPriority w:val="19"/>
    <w:qFormat/>
    <w:rsid w:val="001D6D30"/>
    <w:rPr>
      <w:i/>
    </w:rPr>
  </w:style>
  <w:style w:type="character" w:styleId="SubtleReference">
    <w:name w:val="Subtle Reference"/>
    <w:uiPriority w:val="31"/>
    <w:qFormat/>
    <w:rsid w:val="001D6D30"/>
    <w:rPr>
      <w:b/>
    </w:rPr>
  </w:style>
  <w:style w:type="character" w:styleId="IntenseReference">
    <w:name w:val="Intense Reference"/>
    <w:uiPriority w:val="32"/>
    <w:qFormat/>
    <w:rsid w:val="001D6D30"/>
    <w:rPr>
      <w:b/>
      <w:bCs/>
      <w:smallCaps/>
      <w:spacing w:val="5"/>
      <w:sz w:val="22"/>
      <w:szCs w:val="22"/>
      <w:u w:val="single"/>
    </w:rPr>
  </w:style>
  <w:style w:type="character" w:styleId="BookTitle">
    <w:name w:val="Book Title"/>
    <w:uiPriority w:val="33"/>
    <w:qFormat/>
    <w:rsid w:val="001D6D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D6D30"/>
    <w:pPr>
      <w:outlineLvl w:val="9"/>
    </w:pPr>
  </w:style>
  <w:style w:type="paragraph" w:customStyle="1" w:styleId="Default">
    <w:name w:val="Default"/>
    <w:rsid w:val="009606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813A2"/>
    <w:rPr>
      <w:lang w:bidi="en-US"/>
    </w:rPr>
  </w:style>
  <w:style w:type="paragraph" w:styleId="EndnoteText">
    <w:name w:val="endnote text"/>
    <w:basedOn w:val="Normal"/>
    <w:link w:val="EndnoteTextChar"/>
    <w:uiPriority w:val="99"/>
    <w:semiHidden/>
    <w:unhideWhenUsed/>
    <w:rsid w:val="00725F8B"/>
  </w:style>
  <w:style w:type="character" w:customStyle="1" w:styleId="EndnoteTextChar">
    <w:name w:val="Endnote Text Char"/>
    <w:basedOn w:val="DefaultParagraphFont"/>
    <w:link w:val="EndnoteText"/>
    <w:uiPriority w:val="99"/>
    <w:semiHidden/>
    <w:rsid w:val="00725F8B"/>
    <w:rPr>
      <w:lang w:bidi="en-US"/>
    </w:rPr>
  </w:style>
  <w:style w:type="character" w:styleId="EndnoteReference">
    <w:name w:val="endnote reference"/>
    <w:basedOn w:val="DefaultParagraphFont"/>
    <w:uiPriority w:val="99"/>
    <w:semiHidden/>
    <w:unhideWhenUsed/>
    <w:rsid w:val="00725F8B"/>
    <w:rPr>
      <w:vertAlign w:val="superscript"/>
    </w:rPr>
  </w:style>
  <w:style w:type="character" w:styleId="CommentReference">
    <w:name w:val="annotation reference"/>
    <w:basedOn w:val="DefaultParagraphFont"/>
    <w:uiPriority w:val="99"/>
    <w:semiHidden/>
    <w:unhideWhenUsed/>
    <w:rsid w:val="00725F8B"/>
    <w:rPr>
      <w:sz w:val="16"/>
      <w:szCs w:val="16"/>
    </w:rPr>
  </w:style>
  <w:style w:type="paragraph" w:styleId="CommentText">
    <w:name w:val="annotation text"/>
    <w:basedOn w:val="Normal"/>
    <w:link w:val="CommentTextChar"/>
    <w:uiPriority w:val="99"/>
    <w:semiHidden/>
    <w:unhideWhenUsed/>
    <w:rsid w:val="00725F8B"/>
    <w:pPr>
      <w:spacing w:after="0" w:line="240" w:lineRule="auto"/>
      <w:jc w:val="left"/>
    </w:pPr>
    <w:rPr>
      <w:rFonts w:asciiTheme="minorHAnsi" w:eastAsiaTheme="minorHAnsi" w:hAnsiTheme="minorHAnsi" w:cs="Mingle"/>
      <w:lang w:bidi="ar-SA"/>
    </w:rPr>
  </w:style>
  <w:style w:type="character" w:customStyle="1" w:styleId="CommentTextChar">
    <w:name w:val="Comment Text Char"/>
    <w:basedOn w:val="DefaultParagraphFont"/>
    <w:link w:val="CommentText"/>
    <w:uiPriority w:val="99"/>
    <w:semiHidden/>
    <w:rsid w:val="00725F8B"/>
    <w:rPr>
      <w:rFonts w:asciiTheme="minorHAnsi" w:eastAsiaTheme="minorHAnsi" w:hAnsiTheme="minorHAnsi" w:cs="M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hornby\LOCALS~1\Temp\JC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FDB8-EFA7-47F0-91CA-BA304E6D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JCSH Letterhead</Template>
  <TotalTime>5</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sjhornby</cp:lastModifiedBy>
  <cp:revision>2</cp:revision>
  <cp:lastPrinted>2012-09-05T18:35:00Z</cp:lastPrinted>
  <dcterms:created xsi:type="dcterms:W3CDTF">2013-10-28T18:38:00Z</dcterms:created>
  <dcterms:modified xsi:type="dcterms:W3CDTF">2013-10-28T18:38:00Z</dcterms:modified>
</cp:coreProperties>
</file>